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2A54" w:rsidRDefault="00E12A54" w:rsidP="00E12A54"/>
    <w:p w:rsidR="00E12A54" w:rsidRDefault="00E12A54" w:rsidP="00E12A54"/>
    <w:tbl>
      <w:tblPr>
        <w:tblW w:w="0" w:type="auto"/>
        <w:tblLook w:val="04A0" w:firstRow="1" w:lastRow="0" w:firstColumn="1" w:lastColumn="0" w:noHBand="0" w:noVBand="1"/>
      </w:tblPr>
      <w:tblGrid>
        <w:gridCol w:w="4372"/>
        <w:gridCol w:w="1207"/>
        <w:gridCol w:w="3991"/>
      </w:tblGrid>
      <w:tr w:rsidR="00E12A54" w:rsidTr="00E12A54">
        <w:tc>
          <w:tcPr>
            <w:tcW w:w="4373" w:type="dxa"/>
            <w:hideMark/>
          </w:tcPr>
          <w:p w:rsidR="00E12A54" w:rsidRDefault="00E12A5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>
              <w:rPr>
                <w:rFonts w:eastAsia="Calibri"/>
                <w:b/>
                <w:sz w:val="22"/>
                <w:szCs w:val="22"/>
                <w:lang w:eastAsia="en-US"/>
              </w:rPr>
              <w:t xml:space="preserve">МУНИЦИПАЛЬНОЕ БЮДЖЕТНОЕ ОБЩЕОБРАЗОВАТЕЛЬНОЕ УЧРЕЖДЕНИЕ </w:t>
            </w:r>
          </w:p>
          <w:p w:rsidR="00E12A54" w:rsidRDefault="00E12A54">
            <w:pPr>
              <w:spacing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>
              <w:rPr>
                <w:rFonts w:eastAsia="Calibri"/>
                <w:b/>
                <w:sz w:val="22"/>
                <w:szCs w:val="22"/>
                <w:lang w:eastAsia="en-US"/>
              </w:rPr>
              <w:t xml:space="preserve">«БОГДАШКИНСКАЯ ОСНОВНАЯ ОБЩЕОБРАЗОВАТЕЛЬНАЯ ШКОЛА» ТЕТЮШСКОГО </w:t>
            </w:r>
          </w:p>
          <w:p w:rsidR="00E12A54" w:rsidRDefault="00E12A54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b/>
                <w:sz w:val="22"/>
                <w:szCs w:val="22"/>
                <w:lang w:eastAsia="en-US"/>
              </w:rPr>
              <w:t>МУНИЦИПАЛЬНОГО РАЙОНА РЕСПУБЛИКИ ТАТАРСТАН</w:t>
            </w:r>
          </w:p>
        </w:tc>
        <w:tc>
          <w:tcPr>
            <w:tcW w:w="1207" w:type="dxa"/>
          </w:tcPr>
          <w:p w:rsidR="00E12A54" w:rsidRDefault="00E12A54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val="tt-RU" w:eastAsia="en-US"/>
              </w:rPr>
            </w:pPr>
          </w:p>
          <w:p w:rsidR="00E12A54" w:rsidRDefault="00E12A54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991" w:type="dxa"/>
          </w:tcPr>
          <w:p w:rsidR="00E12A54" w:rsidRDefault="00E12A54">
            <w:pPr>
              <w:spacing w:line="276" w:lineRule="auto"/>
              <w:rPr>
                <w:rFonts w:eastAsia="Calibri"/>
                <w:b/>
                <w:sz w:val="22"/>
                <w:szCs w:val="22"/>
                <w:lang w:val="tt-RU" w:eastAsia="en-US"/>
              </w:rPr>
            </w:pPr>
            <w:r>
              <w:rPr>
                <w:rFonts w:eastAsia="Calibri"/>
                <w:b/>
                <w:sz w:val="22"/>
                <w:szCs w:val="22"/>
                <w:lang w:val="tt-RU" w:eastAsia="en-US"/>
              </w:rPr>
              <w:t>ТАТАРСТАН  РЕСПУБЛИКАСЫ ТӘТЕШ</w:t>
            </w:r>
          </w:p>
          <w:p w:rsidR="00E12A54" w:rsidRDefault="00E12A54">
            <w:pPr>
              <w:spacing w:line="276" w:lineRule="auto"/>
              <w:rPr>
                <w:rFonts w:eastAsia="Calibri"/>
                <w:b/>
                <w:sz w:val="22"/>
                <w:szCs w:val="22"/>
                <w:lang w:eastAsia="en-US"/>
              </w:rPr>
            </w:pPr>
            <w:r>
              <w:rPr>
                <w:rFonts w:eastAsia="Calibri"/>
                <w:b/>
                <w:sz w:val="22"/>
                <w:szCs w:val="22"/>
                <w:lang w:val="tt-RU" w:eastAsia="en-US"/>
              </w:rPr>
              <w:t>МУНИ</w:t>
            </w:r>
            <w:r>
              <w:rPr>
                <w:rFonts w:eastAsia="Calibri"/>
                <w:b/>
                <w:sz w:val="22"/>
                <w:szCs w:val="22"/>
                <w:lang w:eastAsia="en-US"/>
              </w:rPr>
              <w:t>ЦИПАЛЬ РАЙОНЫ</w:t>
            </w:r>
          </w:p>
          <w:p w:rsidR="00E12A54" w:rsidRDefault="00E12A54">
            <w:pPr>
              <w:spacing w:line="276" w:lineRule="auto"/>
              <w:rPr>
                <w:rFonts w:eastAsia="Calibri"/>
                <w:b/>
                <w:sz w:val="22"/>
                <w:szCs w:val="22"/>
                <w:lang w:eastAsia="en-US"/>
              </w:rPr>
            </w:pPr>
            <w:r>
              <w:rPr>
                <w:rFonts w:eastAsia="Calibri"/>
                <w:b/>
                <w:sz w:val="22"/>
                <w:szCs w:val="22"/>
                <w:lang w:eastAsia="en-US"/>
              </w:rPr>
              <w:t xml:space="preserve"> «БОГДАШКИНО Т</w:t>
            </w:r>
            <w:r>
              <w:rPr>
                <w:rFonts w:eastAsia="Calibri"/>
                <w:b/>
                <w:sz w:val="22"/>
                <w:szCs w:val="22"/>
                <w:lang w:val="tt-RU" w:eastAsia="en-US"/>
              </w:rPr>
              <w:t>Ө</w:t>
            </w:r>
            <w:proofErr w:type="gramStart"/>
            <w:r>
              <w:rPr>
                <w:rFonts w:eastAsia="Calibri"/>
                <w:b/>
                <w:sz w:val="22"/>
                <w:szCs w:val="22"/>
                <w:lang w:val="tt-RU" w:eastAsia="en-US"/>
              </w:rPr>
              <w:t>П</w:t>
            </w:r>
            <w:proofErr w:type="gramEnd"/>
            <w:r>
              <w:rPr>
                <w:rFonts w:eastAsia="Calibri"/>
                <w:b/>
                <w:sz w:val="22"/>
                <w:szCs w:val="22"/>
                <w:lang w:val="tt-RU" w:eastAsia="en-US"/>
              </w:rPr>
              <w:t xml:space="preserve"> ГОМУМИ БЕЛЕМ БИРҮ МӘКТӘБЕ</w:t>
            </w:r>
            <w:r>
              <w:rPr>
                <w:rFonts w:eastAsia="Calibri"/>
                <w:b/>
                <w:sz w:val="22"/>
                <w:szCs w:val="22"/>
                <w:lang w:eastAsia="en-US"/>
              </w:rPr>
              <w:t>»</w:t>
            </w:r>
          </w:p>
          <w:p w:rsidR="00E12A54" w:rsidRDefault="00E12A54">
            <w:pPr>
              <w:spacing w:line="276" w:lineRule="auto"/>
              <w:rPr>
                <w:rFonts w:eastAsia="Calibri"/>
                <w:b/>
                <w:sz w:val="22"/>
                <w:szCs w:val="22"/>
                <w:lang w:eastAsia="en-US"/>
              </w:rPr>
            </w:pPr>
            <w:r>
              <w:rPr>
                <w:rFonts w:eastAsia="Calibri"/>
                <w:b/>
                <w:sz w:val="22"/>
                <w:szCs w:val="22"/>
                <w:lang w:val="tt-RU" w:eastAsia="en-US"/>
              </w:rPr>
              <w:t>МУНИӨИПАЛ</w:t>
            </w:r>
            <w:r>
              <w:rPr>
                <w:rFonts w:eastAsia="Calibri"/>
                <w:b/>
                <w:sz w:val="22"/>
                <w:szCs w:val="22"/>
                <w:lang w:eastAsia="en-US"/>
              </w:rPr>
              <w:t xml:space="preserve">Ь БЮДЖЕТ </w:t>
            </w:r>
          </w:p>
          <w:p w:rsidR="00E12A54" w:rsidRDefault="00E12A54">
            <w:pPr>
              <w:spacing w:line="276" w:lineRule="auto"/>
              <w:rPr>
                <w:rFonts w:eastAsia="Calibri"/>
                <w:b/>
                <w:sz w:val="22"/>
                <w:szCs w:val="22"/>
                <w:lang w:val="tt-RU" w:eastAsia="en-US"/>
              </w:rPr>
            </w:pPr>
            <w:r>
              <w:rPr>
                <w:rFonts w:eastAsia="Calibri"/>
                <w:b/>
                <w:sz w:val="22"/>
                <w:szCs w:val="22"/>
                <w:lang w:eastAsia="en-US"/>
              </w:rPr>
              <w:t>ГОМУМИ БЕЛЕМ БИР</w:t>
            </w:r>
            <w:r>
              <w:rPr>
                <w:rFonts w:eastAsia="Calibri"/>
                <w:b/>
                <w:sz w:val="22"/>
                <w:szCs w:val="22"/>
                <w:lang w:val="tt-RU" w:eastAsia="en-US"/>
              </w:rPr>
              <w:t>Ү</w:t>
            </w:r>
          </w:p>
          <w:p w:rsidR="00E12A54" w:rsidRPr="00E12A54" w:rsidRDefault="00E12A54" w:rsidP="00E12A54">
            <w:pPr>
              <w:spacing w:line="276" w:lineRule="auto"/>
              <w:rPr>
                <w:rFonts w:eastAsia="Calibri"/>
                <w:b/>
                <w:sz w:val="22"/>
                <w:szCs w:val="22"/>
                <w:lang w:eastAsia="en-US"/>
              </w:rPr>
            </w:pPr>
            <w:r>
              <w:rPr>
                <w:rFonts w:eastAsia="Calibri"/>
                <w:b/>
                <w:sz w:val="22"/>
                <w:szCs w:val="22"/>
                <w:lang w:eastAsia="en-US"/>
              </w:rPr>
              <w:t>УЧРЕЖДЕНИЕСЕ</w:t>
            </w:r>
          </w:p>
        </w:tc>
      </w:tr>
      <w:tr w:rsidR="00E12A54" w:rsidTr="00E12A54">
        <w:tc>
          <w:tcPr>
            <w:tcW w:w="4373" w:type="dxa"/>
            <w:hideMark/>
          </w:tcPr>
          <w:p w:rsidR="00E12A54" w:rsidRDefault="00E12A54">
            <w:pPr>
              <w:spacing w:line="276" w:lineRule="auto"/>
              <w:jc w:val="center"/>
              <w:rPr>
                <w:rFonts w:eastAsia="Calibri"/>
                <w:sz w:val="20"/>
                <w:lang w:val="tt-RU" w:eastAsia="en-US"/>
              </w:rPr>
            </w:pPr>
            <w:r>
              <w:rPr>
                <w:rFonts w:eastAsia="Calibri"/>
                <w:sz w:val="20"/>
                <w:lang w:val="tt-RU" w:eastAsia="en-US"/>
              </w:rPr>
              <w:t>422389 с.Богдашкино, ул. Гагарина, 4</w:t>
            </w:r>
          </w:p>
        </w:tc>
        <w:tc>
          <w:tcPr>
            <w:tcW w:w="1207" w:type="dxa"/>
          </w:tcPr>
          <w:p w:rsidR="00E12A54" w:rsidRDefault="00E12A54">
            <w:pPr>
              <w:spacing w:line="276" w:lineRule="auto"/>
              <w:rPr>
                <w:rFonts w:eastAsia="Calibri"/>
                <w:sz w:val="16"/>
                <w:szCs w:val="16"/>
                <w:lang w:val="tt-RU" w:eastAsia="en-US"/>
              </w:rPr>
            </w:pPr>
          </w:p>
          <w:p w:rsidR="00E12A54" w:rsidRDefault="00E12A54">
            <w:pPr>
              <w:spacing w:line="276" w:lineRule="auto"/>
              <w:rPr>
                <w:rFonts w:eastAsia="Calibri"/>
                <w:sz w:val="16"/>
                <w:szCs w:val="16"/>
                <w:lang w:val="tt-RU" w:eastAsia="en-US"/>
              </w:rPr>
            </w:pPr>
          </w:p>
        </w:tc>
        <w:tc>
          <w:tcPr>
            <w:tcW w:w="3991" w:type="dxa"/>
            <w:hideMark/>
          </w:tcPr>
          <w:p w:rsidR="00E12A54" w:rsidRDefault="00E12A54">
            <w:pPr>
              <w:spacing w:line="276" w:lineRule="auto"/>
              <w:jc w:val="center"/>
              <w:rPr>
                <w:rFonts w:eastAsia="Calibri"/>
                <w:sz w:val="20"/>
                <w:lang w:val="tt-RU" w:eastAsia="en-US"/>
              </w:rPr>
            </w:pPr>
            <w:r>
              <w:rPr>
                <w:rFonts w:eastAsia="Calibri"/>
                <w:sz w:val="20"/>
                <w:lang w:val="tt-RU" w:eastAsia="en-US"/>
              </w:rPr>
              <w:t>422389,  Богдашкино авылы ,Гагарина ур.,4</w:t>
            </w:r>
          </w:p>
        </w:tc>
      </w:tr>
      <w:tr w:rsidR="00E12A54" w:rsidTr="00E12A54">
        <w:tc>
          <w:tcPr>
            <w:tcW w:w="9571" w:type="dxa"/>
            <w:gridSpan w:val="3"/>
            <w:tcBorders>
              <w:top w:val="nil"/>
              <w:left w:val="nil"/>
              <w:bottom w:val="thickThinSmallGap" w:sz="24" w:space="0" w:color="auto"/>
              <w:right w:val="nil"/>
            </w:tcBorders>
            <w:hideMark/>
          </w:tcPr>
          <w:p w:rsidR="00E12A54" w:rsidRDefault="00E12A54">
            <w:pPr>
              <w:tabs>
                <w:tab w:val="left" w:pos="935"/>
                <w:tab w:val="center" w:pos="5386"/>
              </w:tabs>
              <w:spacing w:line="276" w:lineRule="auto"/>
              <w:rPr>
                <w:rFonts w:eastAsia="Calibri"/>
                <w:sz w:val="20"/>
                <w:lang w:val="en-US" w:eastAsia="en-US"/>
              </w:rPr>
            </w:pPr>
            <w:r>
              <w:rPr>
                <w:rFonts w:eastAsia="Calibri"/>
                <w:sz w:val="22"/>
                <w:szCs w:val="22"/>
                <w:lang w:val="tt-RU" w:eastAsia="en-US"/>
              </w:rPr>
              <w:tab/>
            </w:r>
            <w:r>
              <w:rPr>
                <w:rFonts w:eastAsia="Calibri"/>
                <w:sz w:val="22"/>
                <w:szCs w:val="22"/>
                <w:lang w:val="tt-RU" w:eastAsia="en-US"/>
              </w:rPr>
              <w:tab/>
            </w:r>
            <w:r>
              <w:rPr>
                <w:rFonts w:eastAsia="Calibri"/>
                <w:sz w:val="20"/>
                <w:lang w:val="tt-RU" w:eastAsia="en-US"/>
              </w:rPr>
              <w:t xml:space="preserve">тел. (84373) 53-0-12,  e-mail: </w:t>
            </w:r>
            <w:r>
              <w:rPr>
                <w:rFonts w:eastAsia="Calibri"/>
                <w:sz w:val="20"/>
                <w:lang w:val="en-US" w:eastAsia="en-US"/>
              </w:rPr>
              <w:fldChar w:fldCharType="begin"/>
            </w:r>
            <w:r>
              <w:rPr>
                <w:rFonts w:eastAsia="Calibri"/>
                <w:sz w:val="20"/>
                <w:lang w:val="en-US" w:eastAsia="en-US"/>
              </w:rPr>
              <w:instrText xml:space="preserve"> HYPERLINK "mailto:Sbgd.Tet@tatar.ru" </w:instrText>
            </w:r>
            <w:r>
              <w:rPr>
                <w:rFonts w:eastAsia="Calibri"/>
                <w:sz w:val="20"/>
                <w:lang w:val="en-US" w:eastAsia="en-US"/>
              </w:rPr>
              <w:fldChar w:fldCharType="separate"/>
            </w:r>
            <w:r>
              <w:rPr>
                <w:rStyle w:val="a3"/>
                <w:rFonts w:eastAsia="Calibri"/>
                <w:sz w:val="20"/>
                <w:lang w:val="en-US" w:eastAsia="en-US"/>
              </w:rPr>
              <w:t>Sbgd.Tet@tatar.ru</w:t>
            </w:r>
            <w:r>
              <w:rPr>
                <w:rFonts w:eastAsia="Calibri"/>
                <w:sz w:val="20"/>
                <w:lang w:val="en-US" w:eastAsia="en-US"/>
              </w:rPr>
              <w:fldChar w:fldCharType="end"/>
            </w:r>
          </w:p>
          <w:p w:rsidR="00E12A54" w:rsidRDefault="00E12A54">
            <w:pPr>
              <w:tabs>
                <w:tab w:val="left" w:pos="935"/>
                <w:tab w:val="center" w:pos="5386"/>
              </w:tabs>
              <w:spacing w:line="276" w:lineRule="auto"/>
              <w:jc w:val="center"/>
              <w:rPr>
                <w:rFonts w:eastAsia="Calibri"/>
                <w:sz w:val="20"/>
                <w:lang w:val="en-US" w:eastAsia="en-US"/>
              </w:rPr>
            </w:pPr>
            <w:r>
              <w:rPr>
                <w:lang w:eastAsia="en-US"/>
              </w:rPr>
              <w:t>ОГРН 1021606556377  , ИНН/КПП  1638003212/163801001</w:t>
            </w:r>
          </w:p>
        </w:tc>
      </w:tr>
    </w:tbl>
    <w:p w:rsidR="00E12A54" w:rsidRDefault="00E12A54" w:rsidP="00E12A54">
      <w:pPr>
        <w:jc w:val="center"/>
        <w:rPr>
          <w:szCs w:val="28"/>
        </w:rPr>
      </w:pPr>
    </w:p>
    <w:p w:rsidR="00E12A54" w:rsidRDefault="00C43DC8" w:rsidP="00E12A54">
      <w:pPr>
        <w:spacing w:line="360" w:lineRule="auto"/>
        <w:jc w:val="center"/>
        <w:rPr>
          <w:szCs w:val="28"/>
        </w:rPr>
      </w:pPr>
      <w:r>
        <w:rPr>
          <w:szCs w:val="28"/>
        </w:rPr>
        <w:t>Выписка из п</w:t>
      </w:r>
      <w:r w:rsidR="00E12A54">
        <w:rPr>
          <w:szCs w:val="28"/>
        </w:rPr>
        <w:t>риказ</w:t>
      </w:r>
      <w:r>
        <w:rPr>
          <w:szCs w:val="28"/>
        </w:rPr>
        <w:t>а</w:t>
      </w:r>
    </w:p>
    <w:p w:rsidR="00E12A54" w:rsidRDefault="00E12A54" w:rsidP="00E12A54">
      <w:pPr>
        <w:spacing w:line="360" w:lineRule="auto"/>
        <w:jc w:val="center"/>
        <w:rPr>
          <w:szCs w:val="28"/>
        </w:rPr>
      </w:pPr>
      <w:r>
        <w:rPr>
          <w:szCs w:val="28"/>
        </w:rPr>
        <w:t>№      -о/д  от 01.12.2023г.</w:t>
      </w:r>
    </w:p>
    <w:p w:rsidR="00E12A54" w:rsidRPr="00E12A54" w:rsidRDefault="00E12A54" w:rsidP="00E12A54">
      <w:pPr>
        <w:spacing w:line="360" w:lineRule="auto"/>
        <w:jc w:val="center"/>
        <w:rPr>
          <w:szCs w:val="28"/>
        </w:rPr>
      </w:pPr>
      <w:r>
        <w:rPr>
          <w:szCs w:val="28"/>
        </w:rPr>
        <w:t>по МБОУ «</w:t>
      </w:r>
      <w:proofErr w:type="spellStart"/>
      <w:r>
        <w:rPr>
          <w:szCs w:val="28"/>
        </w:rPr>
        <w:t>Богдашкинская</w:t>
      </w:r>
      <w:proofErr w:type="spellEnd"/>
      <w:r>
        <w:rPr>
          <w:szCs w:val="28"/>
        </w:rPr>
        <w:t xml:space="preserve"> ООШ»</w:t>
      </w:r>
    </w:p>
    <w:p w:rsidR="00E12A54" w:rsidRPr="00ED61B6" w:rsidRDefault="00A2355E" w:rsidP="00ED61B6">
      <w:pPr>
        <w:widowControl w:val="0"/>
        <w:spacing w:line="317" w:lineRule="exact"/>
        <w:jc w:val="center"/>
        <w:rPr>
          <w:rFonts w:eastAsiaTheme="minorHAnsi"/>
          <w:b/>
          <w:bCs/>
          <w:szCs w:val="28"/>
          <w:lang w:eastAsia="en-US"/>
        </w:rPr>
      </w:pPr>
      <w:r w:rsidRPr="00ED61B6">
        <w:rPr>
          <w:rFonts w:eastAsiaTheme="minorHAnsi"/>
          <w:b/>
          <w:bCs/>
          <w:szCs w:val="28"/>
          <w:lang w:eastAsia="en-US"/>
        </w:rPr>
        <w:t xml:space="preserve">О направлении </w:t>
      </w:r>
      <w:proofErr w:type="gramStart"/>
      <w:r w:rsidRPr="00ED61B6">
        <w:rPr>
          <w:rFonts w:eastAsiaTheme="minorHAnsi"/>
          <w:b/>
          <w:bCs/>
          <w:szCs w:val="28"/>
          <w:lang w:eastAsia="en-US"/>
        </w:rPr>
        <w:t>обучающихся</w:t>
      </w:r>
      <w:proofErr w:type="gramEnd"/>
      <w:r w:rsidRPr="00ED61B6">
        <w:rPr>
          <w:rFonts w:eastAsiaTheme="minorHAnsi"/>
          <w:b/>
          <w:bCs/>
          <w:szCs w:val="28"/>
          <w:lang w:eastAsia="en-US"/>
        </w:rPr>
        <w:t xml:space="preserve"> 9 класса</w:t>
      </w:r>
      <w:r w:rsidR="00ED61B6" w:rsidRPr="00ED61B6">
        <w:rPr>
          <w:rFonts w:eastAsiaTheme="minorHAnsi"/>
          <w:b/>
          <w:bCs/>
          <w:szCs w:val="28"/>
          <w:lang w:eastAsia="en-US"/>
        </w:rPr>
        <w:t xml:space="preserve"> для участия в региональной акции </w:t>
      </w:r>
      <w:r w:rsidRPr="00ED61B6">
        <w:rPr>
          <w:rFonts w:eastAsiaTheme="minorHAnsi"/>
          <w:b/>
          <w:bCs/>
          <w:szCs w:val="28"/>
          <w:lang w:eastAsia="en-US"/>
        </w:rPr>
        <w:t xml:space="preserve"> </w:t>
      </w:r>
      <w:r w:rsidRPr="00ED61B6">
        <w:rPr>
          <w:rFonts w:eastAsiaTheme="minorHAnsi"/>
          <w:b/>
          <w:szCs w:val="28"/>
          <w:lang w:eastAsia="en-US"/>
        </w:rPr>
        <w:t>«Всё решают только знания: разберем со специалистом!»</w:t>
      </w:r>
      <w:r w:rsidR="00ED61B6" w:rsidRPr="00ED61B6">
        <w:rPr>
          <w:rFonts w:eastAsiaTheme="minorHAnsi"/>
          <w:b/>
          <w:szCs w:val="28"/>
          <w:lang w:eastAsia="en-US"/>
        </w:rPr>
        <w:t xml:space="preserve"> </w:t>
      </w:r>
      <w:r w:rsidR="00ED61B6">
        <w:rPr>
          <w:rFonts w:eastAsiaTheme="minorHAnsi"/>
          <w:b/>
          <w:szCs w:val="28"/>
          <w:lang w:eastAsia="en-US"/>
        </w:rPr>
        <w:t xml:space="preserve"> </w:t>
      </w:r>
    </w:p>
    <w:p w:rsidR="00A2355E" w:rsidRPr="00A2355E" w:rsidRDefault="00A2355E" w:rsidP="00A2355E">
      <w:pPr>
        <w:widowControl w:val="0"/>
        <w:spacing w:line="317" w:lineRule="exact"/>
        <w:jc w:val="center"/>
        <w:rPr>
          <w:rFonts w:ascii="Calibri" w:hAnsi="Calibri"/>
          <w:b/>
          <w:sz w:val="16"/>
          <w:szCs w:val="16"/>
          <w:lang w:eastAsia="en-US"/>
        </w:rPr>
      </w:pPr>
    </w:p>
    <w:p w:rsidR="00E12A54" w:rsidRPr="00E12A54" w:rsidRDefault="00E12A54" w:rsidP="00E12A54">
      <w:pPr>
        <w:keepNext/>
        <w:shd w:val="clear" w:color="auto" w:fill="FFFFFF"/>
        <w:tabs>
          <w:tab w:val="left" w:pos="4395"/>
        </w:tabs>
        <w:ind w:firstLine="709"/>
        <w:jc w:val="both"/>
        <w:textAlignment w:val="baseline"/>
        <w:outlineLvl w:val="1"/>
        <w:rPr>
          <w:bCs/>
          <w:iCs/>
          <w:szCs w:val="28"/>
        </w:rPr>
      </w:pPr>
      <w:r>
        <w:rPr>
          <w:bCs/>
          <w:iCs/>
          <w:color w:val="000000"/>
          <w:szCs w:val="28"/>
        </w:rPr>
        <w:t xml:space="preserve">Во исполнение приказа Министерства образования и науки Республики Татарстан от 20.11.2023 № под-2076/23 «Об организации и проведении </w:t>
      </w:r>
      <w:proofErr w:type="gramStart"/>
      <w:r>
        <w:rPr>
          <w:bCs/>
          <w:iCs/>
          <w:color w:val="000000"/>
          <w:szCs w:val="28"/>
        </w:rPr>
        <w:t>региональных акций в 2023-2024 учебном году в рамках подготовки к государственной итоговой аттестации», решения Коллегии Министерства образования и науки Республики Татарстан от 25.07.2023 № РК-3/2023 «Результаты государственной итоговой аттестации выпускников Республики Татарстан в 2023 году», приказа Министерства образования и науки Республики Татарстан от 29.09.2023 № под-1716/23 «Об утверждении «дорожной карты» проведения государственной итоговой  аттестации выпускников 9 и 11(12) классов</w:t>
      </w:r>
      <w:proofErr w:type="gramEnd"/>
      <w:r>
        <w:rPr>
          <w:bCs/>
          <w:iCs/>
          <w:color w:val="000000"/>
          <w:szCs w:val="28"/>
        </w:rPr>
        <w:t xml:space="preserve"> </w:t>
      </w:r>
      <w:proofErr w:type="gramStart"/>
      <w:r>
        <w:rPr>
          <w:bCs/>
          <w:iCs/>
          <w:color w:val="000000"/>
          <w:szCs w:val="28"/>
        </w:rPr>
        <w:t>в 2024 году» и в целях</w:t>
      </w:r>
      <w:r>
        <w:rPr>
          <w:rFonts w:ascii="Tahoma" w:hAnsi="Tahoma" w:cs="Tahoma"/>
          <w:b/>
          <w:bCs/>
          <w:i/>
          <w:iCs/>
          <w:color w:val="000000"/>
          <w:sz w:val="21"/>
          <w:szCs w:val="21"/>
        </w:rPr>
        <w:t xml:space="preserve"> </w:t>
      </w:r>
      <w:r>
        <w:rPr>
          <w:bCs/>
          <w:iCs/>
          <w:szCs w:val="28"/>
        </w:rPr>
        <w:t xml:space="preserve">ознакомления с особенностями контрольных измерительных материалов, используемых при проведении государственной итоговой аттестации (далее – ГИА) в 2024 году, повышения уровня психологической готовности к экзаменам выпускников </w:t>
      </w:r>
      <w:r w:rsidRPr="00E12A54">
        <w:rPr>
          <w:bCs/>
          <w:iCs/>
          <w:szCs w:val="28"/>
        </w:rPr>
        <w:t>текущего года и предоставления</w:t>
      </w:r>
      <w:r w:rsidRPr="00E12A54">
        <w:rPr>
          <w:rFonts w:ascii="Calibri Light" w:hAnsi="Calibri Light"/>
          <w:b/>
          <w:bCs/>
          <w:i/>
          <w:iCs/>
          <w:szCs w:val="28"/>
        </w:rPr>
        <w:t xml:space="preserve"> </w:t>
      </w:r>
      <w:r w:rsidRPr="00E12A54">
        <w:rPr>
          <w:bCs/>
          <w:iCs/>
          <w:szCs w:val="28"/>
        </w:rPr>
        <w:t>возможности получения объективной информации о качестве подготовки обучающихся в интересах всех участн</w:t>
      </w:r>
      <w:r>
        <w:rPr>
          <w:bCs/>
          <w:iCs/>
          <w:szCs w:val="28"/>
        </w:rPr>
        <w:t>иков образовательных отношений, на основании приказа МКУ «Отдел образования Исполнительного комитета ТМР РТ» №668-о/д</w:t>
      </w:r>
      <w:proofErr w:type="gramEnd"/>
      <w:r>
        <w:rPr>
          <w:bCs/>
          <w:iCs/>
          <w:szCs w:val="28"/>
        </w:rPr>
        <w:t xml:space="preserve"> от 27.11.2023г.,</w:t>
      </w:r>
      <w:r>
        <w:rPr>
          <w:bCs/>
          <w:iCs/>
          <w:szCs w:val="28"/>
          <w:vertAlign w:val="superscript"/>
        </w:rPr>
        <w:t xml:space="preserve"> </w:t>
      </w:r>
      <w:r w:rsidRPr="00E12A54">
        <w:rPr>
          <w:b/>
          <w:bCs/>
          <w:iCs/>
          <w:szCs w:val="28"/>
        </w:rPr>
        <w:t>ПРИКАЗЫВАЮ:</w:t>
      </w:r>
    </w:p>
    <w:p w:rsidR="00E12A54" w:rsidRPr="00E12A54" w:rsidRDefault="00E12A54" w:rsidP="00A2355E">
      <w:pPr>
        <w:pStyle w:val="a4"/>
        <w:numPr>
          <w:ilvl w:val="0"/>
          <w:numId w:val="2"/>
        </w:numPr>
        <w:spacing w:after="200"/>
        <w:rPr>
          <w:rFonts w:eastAsiaTheme="minorHAnsi"/>
          <w:szCs w:val="28"/>
          <w:lang w:eastAsia="en-US"/>
        </w:rPr>
      </w:pPr>
      <w:r w:rsidRPr="00E12A54">
        <w:rPr>
          <w:rFonts w:eastAsiaTheme="minorHAnsi"/>
          <w:szCs w:val="28"/>
          <w:lang w:eastAsia="en-US"/>
        </w:rPr>
        <w:t xml:space="preserve">08.12.2023г. </w:t>
      </w:r>
      <w:r>
        <w:rPr>
          <w:rFonts w:eastAsiaTheme="minorHAnsi"/>
          <w:szCs w:val="28"/>
          <w:lang w:eastAsia="en-US"/>
        </w:rPr>
        <w:t xml:space="preserve"> разрешить выезд</w:t>
      </w:r>
      <w:r w:rsidRPr="00E12A54">
        <w:rPr>
          <w:rFonts w:eastAsiaTheme="minorHAnsi"/>
          <w:szCs w:val="28"/>
          <w:lang w:eastAsia="en-US"/>
        </w:rPr>
        <w:t xml:space="preserve">  в </w:t>
      </w:r>
      <w:r>
        <w:rPr>
          <w:rFonts w:eastAsiaTheme="minorHAnsi"/>
          <w:szCs w:val="28"/>
          <w:lang w:eastAsia="en-US"/>
        </w:rPr>
        <w:t xml:space="preserve"> г. Тетюши</w:t>
      </w:r>
      <w:r w:rsidR="00ED61B6" w:rsidRPr="00ED61B6">
        <w:rPr>
          <w:szCs w:val="28"/>
        </w:rPr>
        <w:t xml:space="preserve"> </w:t>
      </w:r>
      <w:r w:rsidR="00ED61B6">
        <w:rPr>
          <w:szCs w:val="28"/>
        </w:rPr>
        <w:t>(</w:t>
      </w:r>
      <w:r w:rsidR="00ED61B6" w:rsidRPr="00877A3D">
        <w:rPr>
          <w:szCs w:val="28"/>
        </w:rPr>
        <w:t>МБОУ «</w:t>
      </w:r>
      <w:proofErr w:type="spellStart"/>
      <w:r w:rsidR="00ED61B6" w:rsidRPr="00877A3D">
        <w:rPr>
          <w:szCs w:val="28"/>
        </w:rPr>
        <w:t>Тетюшская</w:t>
      </w:r>
      <w:proofErr w:type="spellEnd"/>
      <w:r w:rsidR="00ED61B6" w:rsidRPr="00877A3D">
        <w:rPr>
          <w:szCs w:val="28"/>
        </w:rPr>
        <w:t xml:space="preserve"> средняя общеобразовательная школа №1 имени Героя Советского </w:t>
      </w:r>
      <w:r w:rsidR="00ED61B6">
        <w:rPr>
          <w:szCs w:val="28"/>
        </w:rPr>
        <w:t>Союза Ханжина Павла Семеновича»)</w:t>
      </w:r>
      <w:r>
        <w:rPr>
          <w:rFonts w:eastAsiaTheme="minorHAnsi"/>
          <w:szCs w:val="28"/>
          <w:lang w:eastAsia="en-US"/>
        </w:rPr>
        <w:t xml:space="preserve">  для </w:t>
      </w:r>
      <w:r w:rsidRPr="00E12A54">
        <w:rPr>
          <w:rFonts w:eastAsiaTheme="minorHAnsi"/>
          <w:szCs w:val="28"/>
          <w:lang w:eastAsia="en-US"/>
        </w:rPr>
        <w:t xml:space="preserve">участия в </w:t>
      </w:r>
      <w:r w:rsidRPr="00E12A54">
        <w:rPr>
          <w:rFonts w:eastAsia="Calibri"/>
          <w:color w:val="000000"/>
          <w:szCs w:val="28"/>
          <w:lang w:eastAsia="en-US"/>
        </w:rPr>
        <w:t xml:space="preserve"> </w:t>
      </w:r>
      <w:r w:rsidRPr="00E12A54">
        <w:rPr>
          <w:rFonts w:eastAsiaTheme="minorHAnsi"/>
          <w:bCs/>
          <w:szCs w:val="28"/>
          <w:lang w:eastAsia="en-US"/>
        </w:rPr>
        <w:t xml:space="preserve"> региональной акции </w:t>
      </w:r>
      <w:r w:rsidRPr="00E12A54">
        <w:rPr>
          <w:rFonts w:eastAsiaTheme="minorHAnsi"/>
          <w:szCs w:val="28"/>
          <w:lang w:eastAsia="en-US"/>
        </w:rPr>
        <w:t>«Всё решают только знания: разберем со специалистом!»</w:t>
      </w:r>
      <w:r w:rsidRPr="00E12A54">
        <w:rPr>
          <w:rFonts w:eastAsia="Calibri"/>
          <w:color w:val="000000"/>
          <w:szCs w:val="28"/>
          <w:lang w:eastAsia="en-US"/>
        </w:rPr>
        <w:t xml:space="preserve">   в рамках подготовки к государственной итоговой аттестации</w:t>
      </w:r>
      <w:r>
        <w:rPr>
          <w:rFonts w:eastAsia="Calibri"/>
          <w:color w:val="000000"/>
          <w:szCs w:val="28"/>
          <w:lang w:eastAsia="en-US"/>
        </w:rPr>
        <w:t xml:space="preserve"> </w:t>
      </w:r>
      <w:proofErr w:type="gramStart"/>
      <w:r>
        <w:rPr>
          <w:rFonts w:eastAsia="Calibri"/>
          <w:color w:val="000000"/>
          <w:szCs w:val="28"/>
          <w:lang w:eastAsia="en-US"/>
        </w:rPr>
        <w:t>следующим</w:t>
      </w:r>
      <w:proofErr w:type="gramEnd"/>
      <w:r>
        <w:rPr>
          <w:rFonts w:eastAsia="Calibri"/>
          <w:color w:val="000000"/>
          <w:szCs w:val="28"/>
          <w:lang w:eastAsia="en-US"/>
        </w:rPr>
        <w:t xml:space="preserve"> обучающимся 9 класса:</w:t>
      </w:r>
    </w:p>
    <w:p w:rsidR="00E12A54" w:rsidRPr="00E12A54" w:rsidRDefault="003345B7" w:rsidP="00A2355E">
      <w:pPr>
        <w:pStyle w:val="a4"/>
        <w:numPr>
          <w:ilvl w:val="0"/>
          <w:numId w:val="3"/>
        </w:numPr>
        <w:spacing w:after="200"/>
        <w:rPr>
          <w:rFonts w:eastAsiaTheme="minorHAnsi"/>
          <w:szCs w:val="28"/>
          <w:lang w:eastAsia="en-US"/>
        </w:rPr>
      </w:pPr>
      <w:r>
        <w:rPr>
          <w:rFonts w:eastAsia="Calibri"/>
          <w:color w:val="000000"/>
          <w:szCs w:val="28"/>
          <w:lang w:eastAsia="en-US"/>
        </w:rPr>
        <w:t xml:space="preserve"> </w:t>
      </w:r>
      <w:bookmarkStart w:id="0" w:name="_GoBack"/>
      <w:bookmarkEnd w:id="0"/>
    </w:p>
    <w:p w:rsidR="00E12A54" w:rsidRPr="00E12A54" w:rsidRDefault="00E12A54" w:rsidP="00E12A54">
      <w:pPr>
        <w:ind w:firstLine="567"/>
        <w:jc w:val="both"/>
        <w:rPr>
          <w:szCs w:val="28"/>
        </w:rPr>
      </w:pPr>
      <w:r>
        <w:rPr>
          <w:rFonts w:eastAsiaTheme="minorHAnsi"/>
          <w:szCs w:val="28"/>
          <w:lang w:eastAsia="en-US"/>
        </w:rPr>
        <w:lastRenderedPageBreak/>
        <w:t xml:space="preserve">   2.</w:t>
      </w:r>
      <w:r w:rsidRPr="00E12A54">
        <w:rPr>
          <w:szCs w:val="28"/>
        </w:rPr>
        <w:t xml:space="preserve">  Ответственность за жизнь и здоровье </w:t>
      </w:r>
      <w:proofErr w:type="gramStart"/>
      <w:r w:rsidRPr="00E12A54">
        <w:rPr>
          <w:szCs w:val="28"/>
        </w:rPr>
        <w:t>обучающихся</w:t>
      </w:r>
      <w:proofErr w:type="gramEnd"/>
      <w:r w:rsidRPr="00E12A54">
        <w:rPr>
          <w:szCs w:val="28"/>
        </w:rPr>
        <w:t xml:space="preserve"> в пути и во время проведения мероприятия возложить на учителя </w:t>
      </w:r>
      <w:r w:rsidR="00612047">
        <w:rPr>
          <w:szCs w:val="28"/>
        </w:rPr>
        <w:t xml:space="preserve">математики и информатики </w:t>
      </w:r>
      <w:proofErr w:type="spellStart"/>
      <w:r w:rsidR="00612047">
        <w:rPr>
          <w:szCs w:val="28"/>
        </w:rPr>
        <w:t>Муллина</w:t>
      </w:r>
      <w:proofErr w:type="spellEnd"/>
      <w:r w:rsidR="00612047">
        <w:rPr>
          <w:szCs w:val="28"/>
        </w:rPr>
        <w:t xml:space="preserve"> Геннадия Васильевича</w:t>
      </w:r>
    </w:p>
    <w:p w:rsidR="00E12A54" w:rsidRPr="00E12A54" w:rsidRDefault="00E12A54" w:rsidP="00E12A54">
      <w:pPr>
        <w:ind w:firstLine="567"/>
        <w:jc w:val="both"/>
        <w:rPr>
          <w:szCs w:val="28"/>
        </w:rPr>
      </w:pPr>
      <w:r w:rsidRPr="00E12A54">
        <w:rPr>
          <w:szCs w:val="28"/>
        </w:rPr>
        <w:t xml:space="preserve">3. </w:t>
      </w:r>
      <w:proofErr w:type="gramStart"/>
      <w:r w:rsidRPr="00E12A54">
        <w:rPr>
          <w:szCs w:val="28"/>
        </w:rPr>
        <w:t>Контроль за</w:t>
      </w:r>
      <w:proofErr w:type="gramEnd"/>
      <w:r w:rsidRPr="00E12A54">
        <w:rPr>
          <w:szCs w:val="28"/>
        </w:rPr>
        <w:t xml:space="preserve"> исполнением настоящего приказа оставляю за собой.</w:t>
      </w:r>
    </w:p>
    <w:p w:rsidR="00612047" w:rsidRDefault="00E12A54" w:rsidP="00E12A54">
      <w:pPr>
        <w:spacing w:line="276" w:lineRule="auto"/>
        <w:jc w:val="both"/>
        <w:rPr>
          <w:rFonts w:eastAsia="Calibri"/>
          <w:szCs w:val="28"/>
          <w:lang w:eastAsia="en-US"/>
        </w:rPr>
      </w:pPr>
      <w:r w:rsidRPr="00E12A54">
        <w:rPr>
          <w:rFonts w:eastAsia="Calibri"/>
          <w:szCs w:val="28"/>
          <w:lang w:eastAsia="en-US"/>
        </w:rPr>
        <w:t xml:space="preserve"> </w:t>
      </w:r>
    </w:p>
    <w:p w:rsidR="00612047" w:rsidRDefault="00C43DC8" w:rsidP="00E12A54">
      <w:pPr>
        <w:spacing w:line="276" w:lineRule="auto"/>
        <w:jc w:val="both"/>
        <w:rPr>
          <w:rFonts w:eastAsia="Calibri"/>
          <w:szCs w:val="28"/>
          <w:lang w:eastAsia="en-US"/>
        </w:rPr>
      </w:pPr>
      <w:r>
        <w:rPr>
          <w:rFonts w:eastAsia="Calibri"/>
          <w:szCs w:val="28"/>
          <w:lang w:eastAsia="en-US"/>
        </w:rPr>
        <w:t>Выписка верна.</w:t>
      </w:r>
    </w:p>
    <w:p w:rsidR="00C43DC8" w:rsidRDefault="00C43DC8" w:rsidP="00E12A54">
      <w:pPr>
        <w:spacing w:line="276" w:lineRule="auto"/>
        <w:jc w:val="both"/>
        <w:rPr>
          <w:rFonts w:eastAsia="Calibri"/>
          <w:szCs w:val="28"/>
          <w:lang w:eastAsia="en-US"/>
        </w:rPr>
      </w:pPr>
    </w:p>
    <w:p w:rsidR="00C43DC8" w:rsidRDefault="00C43DC8" w:rsidP="00E12A54">
      <w:pPr>
        <w:spacing w:line="276" w:lineRule="auto"/>
        <w:jc w:val="both"/>
        <w:rPr>
          <w:rFonts w:eastAsia="Calibri"/>
          <w:szCs w:val="28"/>
          <w:lang w:eastAsia="en-US"/>
        </w:rPr>
      </w:pPr>
    </w:p>
    <w:p w:rsidR="00E12A54" w:rsidRPr="00E12A54" w:rsidRDefault="00E12A54" w:rsidP="00E12A54">
      <w:pPr>
        <w:spacing w:line="276" w:lineRule="auto"/>
        <w:jc w:val="both"/>
        <w:rPr>
          <w:rFonts w:eastAsia="Calibri"/>
          <w:szCs w:val="28"/>
          <w:lang w:eastAsia="en-US"/>
        </w:rPr>
      </w:pPr>
      <w:r w:rsidRPr="00E12A54">
        <w:rPr>
          <w:rFonts w:eastAsia="Calibri"/>
          <w:szCs w:val="28"/>
          <w:lang w:eastAsia="en-US"/>
        </w:rPr>
        <w:t xml:space="preserve"> Директор школы:                               Н.Г. Потапова</w:t>
      </w:r>
    </w:p>
    <w:p w:rsidR="00E12A54" w:rsidRPr="00E12A54" w:rsidRDefault="00E12A54" w:rsidP="00E12A54">
      <w:pPr>
        <w:jc w:val="both"/>
        <w:rPr>
          <w:szCs w:val="28"/>
        </w:rPr>
      </w:pPr>
      <w:r w:rsidRPr="00E12A54">
        <w:rPr>
          <w:rFonts w:eastAsia="Calibri"/>
          <w:szCs w:val="28"/>
          <w:lang w:eastAsia="en-US"/>
        </w:rPr>
        <w:t xml:space="preserve"> </w:t>
      </w:r>
      <w:r w:rsidRPr="00E12A54">
        <w:rPr>
          <w:szCs w:val="28"/>
        </w:rPr>
        <w:t xml:space="preserve"> </w:t>
      </w:r>
    </w:p>
    <w:p w:rsidR="00E12A54" w:rsidRPr="00E12A54" w:rsidRDefault="00C43DC8" w:rsidP="00E12A54">
      <w:pPr>
        <w:spacing w:after="200" w:line="360" w:lineRule="auto"/>
        <w:rPr>
          <w:rFonts w:eastAsiaTheme="minorHAnsi"/>
          <w:szCs w:val="28"/>
          <w:lang w:eastAsia="en-US"/>
        </w:rPr>
      </w:pPr>
      <w:r>
        <w:rPr>
          <w:szCs w:val="28"/>
        </w:rPr>
        <w:t xml:space="preserve"> </w:t>
      </w:r>
    </w:p>
    <w:p w:rsidR="003A28AF" w:rsidRDefault="003A28AF" w:rsidP="00E12A54">
      <w:pPr>
        <w:pStyle w:val="a4"/>
      </w:pPr>
    </w:p>
    <w:sectPr w:rsidR="003A28AF" w:rsidSect="00E12A54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0A4BEA"/>
    <w:multiLevelType w:val="hybridMultilevel"/>
    <w:tmpl w:val="44A25C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444E6D"/>
    <w:multiLevelType w:val="hybridMultilevel"/>
    <w:tmpl w:val="DD4C4C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C732CD5"/>
    <w:multiLevelType w:val="hybridMultilevel"/>
    <w:tmpl w:val="F71A52D0"/>
    <w:lvl w:ilvl="0" w:tplc="BA444518">
      <w:start w:val="1"/>
      <w:numFmt w:val="decimal"/>
      <w:lvlText w:val="%1."/>
      <w:lvlJc w:val="left"/>
      <w:pPr>
        <w:ind w:left="1080" w:hanging="360"/>
      </w:pPr>
      <w:rPr>
        <w:rFonts w:eastAsia="Calibri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3D8F"/>
    <w:rsid w:val="003345B7"/>
    <w:rsid w:val="003A28AF"/>
    <w:rsid w:val="00612047"/>
    <w:rsid w:val="00992C78"/>
    <w:rsid w:val="00A2355E"/>
    <w:rsid w:val="00C43DC8"/>
    <w:rsid w:val="00DA3D8F"/>
    <w:rsid w:val="00E12A54"/>
    <w:rsid w:val="00ED6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2A5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12A54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E12A5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2A5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12A54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E12A5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573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381</Words>
  <Characters>2178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Галина Федоровна</dc:creator>
  <cp:lastModifiedBy>Галина Федоровна</cp:lastModifiedBy>
  <cp:revision>3</cp:revision>
  <cp:lastPrinted>2023-11-30T22:36:00Z</cp:lastPrinted>
  <dcterms:created xsi:type="dcterms:W3CDTF">2023-12-02T10:14:00Z</dcterms:created>
  <dcterms:modified xsi:type="dcterms:W3CDTF">2023-12-02T10:18:00Z</dcterms:modified>
</cp:coreProperties>
</file>